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C61" w14:textId="3E31BDA1" w:rsidR="00751CD4" w:rsidRPr="00175193" w:rsidRDefault="00E930F9" w:rsidP="000E480E">
      <w:pPr>
        <w:pStyle w:val="BasicParagraph"/>
        <w:jc w:val="center"/>
        <w:rPr>
          <w:b/>
          <w:bCs/>
          <w:color w:val="40AD48"/>
          <w:sz w:val="36"/>
          <w:szCs w:val="36"/>
        </w:rPr>
      </w:pPr>
      <w:r w:rsidRPr="00175193">
        <w:rPr>
          <w:b/>
          <w:bCs/>
          <w:color w:val="40AD48"/>
          <w:sz w:val="44"/>
          <w:szCs w:val="36"/>
          <w:u w:val="single"/>
        </w:rPr>
        <w:t>SENIORS</w:t>
      </w:r>
      <w:r w:rsidRPr="00175193">
        <w:rPr>
          <w:b/>
          <w:bCs/>
          <w:color w:val="40AD48"/>
          <w:sz w:val="36"/>
          <w:szCs w:val="36"/>
        </w:rPr>
        <w:t>:</w:t>
      </w:r>
    </w:p>
    <w:p w14:paraId="28960A3E" w14:textId="249BF298" w:rsidR="0016300B" w:rsidRPr="00F94D05" w:rsidRDefault="0098713B" w:rsidP="0098713B">
      <w:pPr>
        <w:pStyle w:val="BasicParagraph"/>
        <w:suppressAutoHyphens/>
        <w:jc w:val="center"/>
        <w:rPr>
          <w:rFonts w:ascii="Book Antiqua" w:hAnsi="Book Antiqua" w:cs="Book Antiqua"/>
          <w:b/>
          <w:bCs/>
          <w:caps/>
          <w:sz w:val="22"/>
          <w:szCs w:val="26"/>
        </w:rPr>
      </w:pPr>
      <w:r w:rsidRPr="0098713B">
        <w:rPr>
          <w:b/>
          <w:bCs/>
          <w:color w:val="40AD48"/>
          <w:sz w:val="44"/>
          <w:szCs w:val="36"/>
        </w:rPr>
        <w:t xml:space="preserve">Want a Chance to Win Up to </w:t>
      </w:r>
      <w:r>
        <w:rPr>
          <w:b/>
          <w:bCs/>
          <w:color w:val="40AD48"/>
          <w:sz w:val="44"/>
          <w:szCs w:val="36"/>
        </w:rPr>
        <w:br/>
      </w:r>
      <w:r w:rsidRPr="0098713B">
        <w:rPr>
          <w:b/>
          <w:bCs/>
          <w:color w:val="40AD48"/>
          <w:sz w:val="44"/>
          <w:szCs w:val="36"/>
        </w:rPr>
        <w:t xml:space="preserve">$7,500 for </w:t>
      </w:r>
      <w:proofErr w:type="gramStart"/>
      <w:r w:rsidRPr="0098713B">
        <w:rPr>
          <w:b/>
          <w:bCs/>
          <w:color w:val="40AD48"/>
          <w:sz w:val="44"/>
          <w:szCs w:val="36"/>
        </w:rPr>
        <w:t>College</w:t>
      </w:r>
      <w:proofErr w:type="gramEnd"/>
      <w:r w:rsidRPr="0098713B">
        <w:rPr>
          <w:b/>
          <w:bCs/>
          <w:color w:val="40AD48"/>
          <w:sz w:val="44"/>
          <w:szCs w:val="36"/>
        </w:rPr>
        <w:t>?</w:t>
      </w:r>
    </w:p>
    <w:p w14:paraId="58DA01DF" w14:textId="7EE0B47D" w:rsidR="0098713B" w:rsidRDefault="00EE38DD" w:rsidP="008D4D13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Book Antiqua" w:hAnsi="Book Antiqua" w:cs="Book Antiqua"/>
          <w:b/>
          <w:bCs/>
          <w:caps/>
          <w:sz w:val="24"/>
          <w:szCs w:val="24"/>
        </w:rPr>
      </w:pPr>
      <w:r w:rsidRPr="00F94D05">
        <w:rPr>
          <w:b/>
          <w:bCs/>
          <w:noProof/>
          <w:color w:val="40AD48"/>
          <w:sz w:val="44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4DF8CC" wp14:editId="0D79217D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39243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21B00" id="Straight Connector 3" o:spid="_x0000_s1026" style="position:absolute;flip:y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.8pt" to="30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" strokecolor="#005daa" strokeweight="2.25pt">
                <v:stroke joinstyle="miter"/>
                <w10:wrap anchorx="margin"/>
              </v:line>
            </w:pict>
          </mc:Fallback>
        </mc:AlternateContent>
      </w:r>
      <w:r w:rsidRPr="00F94D05">
        <w:rPr>
          <w:b/>
          <w:bCs/>
          <w:noProof/>
          <w:color w:val="40AD48"/>
          <w:sz w:val="44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B68629" wp14:editId="60A14314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39243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AD2A1" id="Straight Connector 4" o:spid="_x0000_s1026" style="position:absolute;flip:y;z-index:25165824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1.3pt" to="30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" strokecolor="#005daa" strokeweight="2.25pt">
                <v:stroke joinstyle="miter"/>
                <w10:wrap anchorx="margin"/>
              </v:line>
            </w:pict>
          </mc:Fallback>
        </mc:AlternateContent>
      </w:r>
    </w:p>
    <w:p w14:paraId="1F13C0AC" w14:textId="66CCB362" w:rsidR="00E930F9" w:rsidRPr="00175193" w:rsidRDefault="00E930F9" w:rsidP="008D4D13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Book Antiqua" w:hAnsi="Book Antiqua" w:cs="Book Antiqua"/>
          <w:b/>
          <w:bCs/>
          <w:caps/>
          <w:sz w:val="24"/>
          <w:szCs w:val="24"/>
        </w:rPr>
      </w:pPr>
      <w:r w:rsidRPr="00175193">
        <w:rPr>
          <w:rFonts w:ascii="Book Antiqua" w:hAnsi="Book Antiqua" w:cs="Book Antiqua"/>
          <w:b/>
          <w:bCs/>
          <w:caps/>
          <w:sz w:val="24"/>
          <w:szCs w:val="24"/>
        </w:rPr>
        <w:t xml:space="preserve">Virginia Bankers Association </w:t>
      </w:r>
      <w:r w:rsidRPr="00175193">
        <w:rPr>
          <w:rFonts w:ascii="Book Antiqua" w:hAnsi="Book Antiqua" w:cs="Book Antiqua"/>
          <w:b/>
          <w:bCs/>
          <w:caps/>
          <w:sz w:val="24"/>
          <w:szCs w:val="24"/>
        </w:rPr>
        <w:br/>
        <w:t>Bank Day Scholarship program</w:t>
      </w:r>
    </w:p>
    <w:p w14:paraId="53D33949" w14:textId="6B8AA9DE" w:rsidR="00E930F9" w:rsidRPr="00C923BD" w:rsidRDefault="00E930F9" w:rsidP="00E930F9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Book Antiqua" w:hAnsi="Book Antiqua" w:cs="Book Antiqua"/>
          <w:b/>
          <w:bCs/>
          <w:color w:val="000000"/>
          <w:sz w:val="16"/>
          <w:szCs w:val="28"/>
        </w:rPr>
      </w:pPr>
    </w:p>
    <w:p w14:paraId="35F267DE" w14:textId="6871DBB3" w:rsidR="00EE38DD" w:rsidRPr="007F2338" w:rsidRDefault="00050D74" w:rsidP="00EE38D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DC52CC">
        <w:rPr>
          <w:rFonts w:ascii="Book Antiqua" w:hAnsi="Book Antiqua" w:cs="Book Antiqua"/>
          <w:b/>
          <w:bCs/>
          <w:sz w:val="20"/>
          <w:szCs w:val="20"/>
        </w:rPr>
        <w:t>Do you need $7,500 to help pay for your college tuition?</w:t>
      </w:r>
      <w:r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="00CC1635" w:rsidRPr="00DC52CC">
        <w:rPr>
          <w:rFonts w:ascii="Book Antiqua" w:hAnsi="Book Antiqua" w:cs="Book Antiqua"/>
          <w:b/>
          <w:bCs/>
          <w:sz w:val="20"/>
          <w:szCs w:val="20"/>
        </w:rPr>
        <w:t>Have you always wanted to learn more about the banking industry? If so, consider participating in the Virginia Bankers Association (VBA) Bank Day Scholarship Program in March 202</w:t>
      </w:r>
      <w:r w:rsidR="00B5632D">
        <w:rPr>
          <w:rFonts w:ascii="Book Antiqua" w:hAnsi="Book Antiqua" w:cs="Book Antiqua"/>
          <w:b/>
          <w:bCs/>
          <w:sz w:val="20"/>
          <w:szCs w:val="20"/>
        </w:rPr>
        <w:t>6</w:t>
      </w:r>
      <w:r w:rsidR="00CC1635" w:rsidRPr="00DC52CC">
        <w:rPr>
          <w:rFonts w:ascii="Book Antiqua" w:hAnsi="Book Antiqua" w:cs="Book Antiqua"/>
          <w:b/>
          <w:bCs/>
          <w:sz w:val="20"/>
          <w:szCs w:val="20"/>
        </w:rPr>
        <w:t>!</w:t>
      </w:r>
      <w:r w:rsidR="00EE38DD">
        <w:rPr>
          <w:rFonts w:ascii="Book Antiqua" w:hAnsi="Book Antiqua" w:cs="Book Antiqua"/>
          <w:b/>
          <w:bCs/>
          <w:sz w:val="20"/>
          <w:szCs w:val="20"/>
        </w:rPr>
        <w:t xml:space="preserve"> Citizens Bank and Trust Company will host</w:t>
      </w:r>
      <w:r w:rsidR="003706FE">
        <w:rPr>
          <w:rFonts w:ascii="Book Antiqua" w:hAnsi="Book Antiqua" w:cs="Book Antiqua"/>
          <w:b/>
          <w:bCs/>
          <w:sz w:val="20"/>
          <w:szCs w:val="20"/>
        </w:rPr>
        <w:t xml:space="preserve"> selected</w:t>
      </w:r>
      <w:r w:rsidR="00EE38DD">
        <w:rPr>
          <w:rFonts w:ascii="Book Antiqua" w:hAnsi="Book Antiqua" w:cs="Book Antiqua"/>
          <w:b/>
          <w:bCs/>
          <w:sz w:val="20"/>
          <w:szCs w:val="20"/>
        </w:rPr>
        <w:t xml:space="preserve"> students on March 17</w:t>
      </w:r>
      <w:r w:rsidR="00EE38DD" w:rsidRPr="00EE38DD">
        <w:rPr>
          <w:rFonts w:ascii="Book Antiqua" w:hAnsi="Book Antiqua" w:cs="Book Antiqua"/>
          <w:b/>
          <w:bCs/>
          <w:sz w:val="20"/>
          <w:szCs w:val="20"/>
          <w:vertAlign w:val="superscript"/>
        </w:rPr>
        <w:t>th</w:t>
      </w:r>
      <w:r w:rsidR="00EE38DD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="00E10DF8">
        <w:rPr>
          <w:rFonts w:ascii="Book Antiqua" w:hAnsi="Book Antiqua" w:cs="Book Antiqua"/>
          <w:b/>
          <w:bCs/>
          <w:sz w:val="20"/>
          <w:szCs w:val="20"/>
        </w:rPr>
        <w:t xml:space="preserve">at their Main Office in Blackstone, Virginia </w:t>
      </w:r>
      <w:r w:rsidR="00EE38DD">
        <w:rPr>
          <w:rFonts w:ascii="Book Antiqua" w:hAnsi="Book Antiqua" w:cs="Book Antiqua"/>
          <w:b/>
          <w:bCs/>
          <w:sz w:val="20"/>
          <w:szCs w:val="20"/>
        </w:rPr>
        <w:t xml:space="preserve">for a day of interactive fun and learning! </w:t>
      </w:r>
      <w:r w:rsidR="00EE38DD">
        <w:rPr>
          <w:rFonts w:ascii="Book Antiqua" w:hAnsi="Book Antiqua" w:cs="Book Antiqua"/>
          <w:color w:val="000000"/>
          <w:sz w:val="20"/>
          <w:szCs w:val="20"/>
        </w:rPr>
        <w:t xml:space="preserve"> </w:t>
      </w:r>
      <w:r w:rsidR="003706FE">
        <w:rPr>
          <w:rFonts w:ascii="Book Antiqua" w:hAnsi="Book Antiqua" w:cs="Book Antiqua"/>
          <w:b/>
          <w:bCs/>
          <w:color w:val="000000"/>
          <w:sz w:val="20"/>
          <w:szCs w:val="20"/>
        </w:rPr>
        <w:t>Selected</w:t>
      </w:r>
      <w:r w:rsidR="00EE38DD" w:rsidRPr="00EE38DD">
        <w:rPr>
          <w:rFonts w:ascii="Book Antiqua" w:hAnsi="Book Antiqua" w:cs="Book Antiqua"/>
          <w:b/>
          <w:bCs/>
          <w:color w:val="000000"/>
          <w:sz w:val="20"/>
          <w:szCs w:val="20"/>
        </w:rPr>
        <w:t xml:space="preserve"> students must attend Bank Day at CB&amp;T and write an essay about what you learned to be eligible to win BIG scholarships!</w:t>
      </w:r>
    </w:p>
    <w:p w14:paraId="65280058" w14:textId="0A062E9A" w:rsidR="00CC1635" w:rsidRPr="00DC52CC" w:rsidRDefault="00CC1635" w:rsidP="00CC1635">
      <w:pPr>
        <w:pStyle w:val="BasicParagraph"/>
        <w:suppressAutoHyphens/>
        <w:rPr>
          <w:rFonts w:ascii="Book Antiqua" w:hAnsi="Book Antiqua" w:cs="Book Antiqua"/>
          <w:sz w:val="20"/>
          <w:szCs w:val="20"/>
        </w:rPr>
      </w:pPr>
    </w:p>
    <w:p w14:paraId="39192E83" w14:textId="2F9B123D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What’s Bank Day?</w:t>
      </w:r>
    </w:p>
    <w:p w14:paraId="161A25BE" w14:textId="4C1DDE3E" w:rsidR="007F2338" w:rsidRPr="007F2338" w:rsidRDefault="00EE38DD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175193">
        <w:rPr>
          <w:b/>
          <w:bCs/>
          <w:caps/>
          <w:noProof/>
          <w:color w:val="40AD48"/>
          <w:sz w:val="44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7359ED50" wp14:editId="6804D00E">
            <wp:simplePos x="0" y="0"/>
            <wp:positionH relativeFrom="column">
              <wp:posOffset>4343400</wp:posOffset>
            </wp:positionH>
            <wp:positionV relativeFrom="paragraph">
              <wp:posOffset>10160</wp:posOffset>
            </wp:positionV>
            <wp:extent cx="1670050" cy="17081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mmunications\Bank Day\Bank Day Se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338" w:rsidRPr="007F2338">
        <w:rPr>
          <w:rFonts w:ascii="Book Antiqua" w:hAnsi="Book Antiqua" w:cs="Book Antiqua"/>
          <w:color w:val="000000"/>
          <w:sz w:val="20"/>
          <w:szCs w:val="20"/>
        </w:rPr>
        <w:t>A one-of-a-kind experience where you:</w:t>
      </w:r>
    </w:p>
    <w:p w14:paraId="0426AED0" w14:textId="0B9F6989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Visit a local bank and see how it works</w:t>
      </w:r>
    </w:p>
    <w:p w14:paraId="5B0D0B4C" w14:textId="13792820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Learn smart money tips for your future</w:t>
      </w:r>
    </w:p>
    <w:p w14:paraId="1E77431F" w14:textId="1D9DC5BE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Explore banking careers</w:t>
      </w:r>
    </w:p>
    <w:p w14:paraId="6056ADF0" w14:textId="5D71AC2F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Discover how banks support your community</w:t>
      </w:r>
    </w:p>
    <w:p w14:paraId="720C23E4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16DD8217" w14:textId="2DC86577" w:rsidR="007F2338" w:rsidRPr="00EE38DD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Scholarships Available:</w:t>
      </w:r>
    </w:p>
    <w:p w14:paraId="4AD476FC" w14:textId="3F7B57F4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6 Honorable Mentions: $1,000 each</w:t>
      </w:r>
    </w:p>
    <w:p w14:paraId="53E57817" w14:textId="28F3D4A9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6 Regional Winners: $2,500 each</w:t>
      </w:r>
    </w:p>
    <w:p w14:paraId="253CDC54" w14:textId="40F8553C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Statewide Runner-Up: $5,000 total</w:t>
      </w:r>
    </w:p>
    <w:p w14:paraId="2ADD516B" w14:textId="70A591D9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Statewide Winner: $7,500 total</w:t>
      </w:r>
    </w:p>
    <w:p w14:paraId="358DDB4A" w14:textId="11EABE1C" w:rsidR="007F2338" w:rsidRPr="007F2338" w:rsidRDefault="00EE38DD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59266" behindDoc="1" locked="0" layoutInCell="1" allowOverlap="1" wp14:anchorId="771856E2" wp14:editId="0CF8B4AF">
            <wp:simplePos x="0" y="0"/>
            <wp:positionH relativeFrom="column">
              <wp:posOffset>4095750</wp:posOffset>
            </wp:positionH>
            <wp:positionV relativeFrom="paragraph">
              <wp:posOffset>48260</wp:posOffset>
            </wp:positionV>
            <wp:extent cx="2252663" cy="982980"/>
            <wp:effectExtent l="0" t="0" r="0" b="7620"/>
            <wp:wrapNone/>
            <wp:docPr id="1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en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A7E1F" w14:textId="15CE6BEC" w:rsidR="007F2338" w:rsidRPr="00EE38DD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Who Can Participate?</w:t>
      </w:r>
    </w:p>
    <w:p w14:paraId="32A520E9" w14:textId="0120FA9A" w:rsidR="007F2338" w:rsidRPr="007F2338" w:rsidRDefault="007F2338" w:rsidP="007F233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Virginia high school seniors</w:t>
      </w:r>
    </w:p>
    <w:p w14:paraId="03EC6696" w14:textId="7D26F4BF" w:rsidR="007F2338" w:rsidRPr="007F2338" w:rsidRDefault="007F2338" w:rsidP="007F233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GPA of 3.0 or higher</w:t>
      </w:r>
    </w:p>
    <w:p w14:paraId="1F28371A" w14:textId="1044A645" w:rsidR="007F2338" w:rsidRPr="007F2338" w:rsidRDefault="007F2338" w:rsidP="007F233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Must register by February 27</w:t>
      </w:r>
    </w:p>
    <w:p w14:paraId="16D8D7B4" w14:textId="21B8EF30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4C775D2E" w14:textId="36C07FDC" w:rsidR="007F2338" w:rsidRPr="00EE38DD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Important Dates:</w:t>
      </w:r>
    </w:p>
    <w:p w14:paraId="1A3E9CAF" w14:textId="52A6E7DB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Feb</w:t>
      </w:r>
      <w:r>
        <w:rPr>
          <w:rFonts w:ascii="Book Antiqua" w:hAnsi="Book Antiqua" w:cs="Book Antiqua"/>
          <w:color w:val="000000"/>
          <w:sz w:val="20"/>
          <w:szCs w:val="20"/>
        </w:rPr>
        <w:t>ruary</w:t>
      </w:r>
      <w:r w:rsidRPr="007F2338">
        <w:rPr>
          <w:rFonts w:ascii="Book Antiqua" w:hAnsi="Book Antiqua" w:cs="Book Antiqua"/>
          <w:color w:val="000000"/>
          <w:sz w:val="20"/>
          <w:szCs w:val="20"/>
        </w:rPr>
        <w:t xml:space="preserve"> 27: Registration deadline</w:t>
      </w:r>
    </w:p>
    <w:p w14:paraId="6F0D996C" w14:textId="77777777" w:rsid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March 2–27: Bank Day experience + resource site access</w:t>
      </w:r>
    </w:p>
    <w:p w14:paraId="0EDACAB4" w14:textId="5B44ED52" w:rsidR="00A849BB" w:rsidRPr="007F2338" w:rsidRDefault="00A849BB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  <w:sz w:val="20"/>
          <w:szCs w:val="20"/>
        </w:rPr>
        <w:t xml:space="preserve">March 17: Citizens Bank and Trust Bank Day (Main Office) </w:t>
      </w:r>
    </w:p>
    <w:p w14:paraId="77C3B8BF" w14:textId="77777777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March 27: Essay due</w:t>
      </w:r>
    </w:p>
    <w:p w14:paraId="2A93629C" w14:textId="77777777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Late April/Early May: Winners announced</w:t>
      </w:r>
    </w:p>
    <w:p w14:paraId="328FFBEB" w14:textId="77777777" w:rsidR="007F2338" w:rsidRPr="007F2338" w:rsidRDefault="007F2338" w:rsidP="00EE38D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14210DE0" w14:textId="77777777" w:rsidR="00EE38DD" w:rsidRDefault="00EE38DD" w:rsidP="00EE38D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</w:rPr>
      </w:pPr>
    </w:p>
    <w:p w14:paraId="64572AF7" w14:textId="305B5851" w:rsidR="00EE38DD" w:rsidRPr="00EE38DD" w:rsidRDefault="00175193" w:rsidP="00EE38D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90E3D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Interested students must register by </w:t>
      </w:r>
      <w:r w:rsidR="00890D0D" w:rsidRPr="00290E3D">
        <w:rPr>
          <w:rFonts w:ascii="Book Antiqua" w:hAnsi="Book Antiqua" w:cs="Book Antiqua"/>
          <w:b/>
          <w:bCs/>
          <w:color w:val="000000"/>
          <w:sz w:val="28"/>
          <w:szCs w:val="28"/>
        </w:rPr>
        <w:t>February 2</w:t>
      </w:r>
      <w:r w:rsidR="00B36176">
        <w:rPr>
          <w:rFonts w:ascii="Book Antiqua" w:hAnsi="Book Antiqua" w:cs="Book Antiqua"/>
          <w:b/>
          <w:bCs/>
          <w:color w:val="000000"/>
          <w:sz w:val="28"/>
          <w:szCs w:val="28"/>
        </w:rPr>
        <w:t>7</w:t>
      </w:r>
      <w:r w:rsidRPr="00290E3D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 online here:</w:t>
      </w:r>
      <w:r w:rsidR="00EE38DD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 </w:t>
      </w:r>
      <w:hyperlink r:id="rId12" w:history="1">
        <w:r w:rsidR="00EE38DD" w:rsidRPr="00B040B1">
          <w:rPr>
            <w:rStyle w:val="Hyperlink"/>
            <w:b/>
            <w:bCs/>
            <w:sz w:val="28"/>
            <w:szCs w:val="28"/>
          </w:rPr>
          <w:t>https://forms.office.com/r/R6U1nbwcv6</w:t>
        </w:r>
      </w:hyperlink>
      <w:r w:rsidR="00290E3D">
        <w:rPr>
          <w:rStyle w:val="Hyperlink"/>
          <w:rFonts w:ascii="Book Antiqua" w:hAnsi="Book Antiqua" w:cs="Book Antiqua"/>
          <w:b/>
          <w:bCs/>
          <w:sz w:val="28"/>
          <w:szCs w:val="28"/>
        </w:rPr>
        <w:br/>
      </w:r>
      <w:r w:rsidR="00DC52CC" w:rsidRPr="00EE38DD">
        <w:rPr>
          <w:rFonts w:ascii="Times New Roman" w:hAnsi="Times New Roman" w:cs="Times New Roman"/>
          <w:b/>
          <w:color w:val="40AD48"/>
        </w:rPr>
        <w:t xml:space="preserve">Questions? Contact Monica </w:t>
      </w:r>
      <w:r w:rsidR="00EE38DD">
        <w:rPr>
          <w:rFonts w:ascii="Times New Roman" w:hAnsi="Times New Roman" w:cs="Times New Roman"/>
          <w:b/>
          <w:color w:val="40AD48"/>
        </w:rPr>
        <w:t>M</w:t>
      </w:r>
      <w:r w:rsidR="00EE38DD" w:rsidRPr="00EE38DD">
        <w:rPr>
          <w:rFonts w:ascii="Times New Roman" w:hAnsi="Times New Roman" w:cs="Times New Roman"/>
          <w:b/>
          <w:color w:val="40AD48"/>
        </w:rPr>
        <w:t>c</w:t>
      </w:r>
      <w:r w:rsidR="00EE38DD">
        <w:rPr>
          <w:rFonts w:ascii="Times New Roman" w:hAnsi="Times New Roman" w:cs="Times New Roman"/>
          <w:b/>
          <w:color w:val="40AD48"/>
        </w:rPr>
        <w:t>D</w:t>
      </w:r>
      <w:r w:rsidR="00EE38DD" w:rsidRPr="00EE38DD">
        <w:rPr>
          <w:rFonts w:ascii="Times New Roman" w:hAnsi="Times New Roman" w:cs="Times New Roman"/>
          <w:b/>
          <w:color w:val="40AD48"/>
        </w:rPr>
        <w:t>earmon</w:t>
      </w:r>
      <w:r w:rsidR="00DC52CC" w:rsidRPr="00EE38DD">
        <w:rPr>
          <w:rFonts w:ascii="Times New Roman" w:hAnsi="Times New Roman" w:cs="Times New Roman"/>
          <w:b/>
          <w:color w:val="40AD48"/>
        </w:rPr>
        <w:t xml:space="preserve">, VBA Vice President, Communications &amp; Financial Education, at </w:t>
      </w:r>
      <w:hyperlink r:id="rId13" w:history="1">
        <w:r w:rsidR="00DC52CC" w:rsidRPr="00EE38DD">
          <w:rPr>
            <w:rStyle w:val="Hyperlink"/>
            <w:rFonts w:ascii="Times New Roman" w:hAnsi="Times New Roman" w:cs="Times New Roman"/>
            <w:b/>
          </w:rPr>
          <w:t>mmcdearmon@vabankers.org</w:t>
        </w:r>
      </w:hyperlink>
      <w:r w:rsidR="00EE38DD" w:rsidRPr="00EE38DD">
        <w:rPr>
          <w:rFonts w:ascii="Times New Roman" w:hAnsi="Times New Roman" w:cs="Times New Roman"/>
          <w:b/>
          <w:caps/>
          <w:color w:val="40AD48"/>
        </w:rPr>
        <w:t xml:space="preserve"> </w:t>
      </w:r>
      <w:r w:rsidR="00EE38DD">
        <w:rPr>
          <w:rFonts w:ascii="Times New Roman" w:hAnsi="Times New Roman" w:cs="Times New Roman"/>
          <w:b/>
          <w:color w:val="40AD48"/>
        </w:rPr>
        <w:t>or Jay Carr</w:t>
      </w:r>
      <w:r w:rsidR="00EE38DD" w:rsidRPr="00EE38DD">
        <w:rPr>
          <w:rFonts w:ascii="Times New Roman" w:hAnsi="Times New Roman" w:cs="Times New Roman"/>
          <w:b/>
          <w:caps/>
          <w:color w:val="40AD48"/>
        </w:rPr>
        <w:t xml:space="preserve">, </w:t>
      </w:r>
      <w:r w:rsidR="00EE38DD">
        <w:rPr>
          <w:rFonts w:ascii="Times New Roman" w:hAnsi="Times New Roman" w:cs="Times New Roman"/>
          <w:b/>
          <w:color w:val="40AD48"/>
        </w:rPr>
        <w:t>CB&amp;T Marketing Coordinator</w:t>
      </w:r>
      <w:r w:rsidR="00A00D2D">
        <w:rPr>
          <w:rFonts w:ascii="Times New Roman" w:hAnsi="Times New Roman" w:cs="Times New Roman"/>
          <w:b/>
          <w:color w:val="40AD48"/>
        </w:rPr>
        <w:t>,</w:t>
      </w:r>
      <w:r w:rsidR="00EE38DD">
        <w:rPr>
          <w:rFonts w:ascii="Times New Roman" w:hAnsi="Times New Roman" w:cs="Times New Roman"/>
          <w:b/>
          <w:color w:val="40AD48"/>
        </w:rPr>
        <w:t xml:space="preserve"> at </w:t>
      </w:r>
      <w:hyperlink r:id="rId14" w:history="1">
        <w:r w:rsidR="00EE38DD" w:rsidRPr="00B040B1">
          <w:rPr>
            <w:rStyle w:val="Hyperlink"/>
            <w:rFonts w:ascii="Times New Roman" w:hAnsi="Times New Roman" w:cs="Times New Roman"/>
            <w:b/>
          </w:rPr>
          <w:t>Jay.Carr@cbtva.com</w:t>
        </w:r>
      </w:hyperlink>
      <w:r w:rsidR="00EE38DD">
        <w:rPr>
          <w:rFonts w:ascii="Times New Roman" w:hAnsi="Times New Roman" w:cs="Times New Roman"/>
          <w:b/>
          <w:color w:val="0070C0"/>
        </w:rPr>
        <w:t>.</w:t>
      </w:r>
    </w:p>
    <w:sectPr w:rsidR="00EE38DD" w:rsidRPr="00EE38DD" w:rsidSect="0016300B">
      <w:pgSz w:w="12240" w:h="15840"/>
      <w:pgMar w:top="720" w:right="720" w:bottom="720" w:left="720" w:header="720" w:footer="720" w:gutter="0"/>
      <w:pgBorders w:offsetFrom="page">
        <w:top w:val="single" w:sz="36" w:space="24" w:color="005DAA"/>
        <w:left w:val="single" w:sz="36" w:space="24" w:color="005DAA"/>
        <w:bottom w:val="single" w:sz="36" w:space="24" w:color="005DAA"/>
        <w:right w:val="single" w:sz="36" w:space="24" w:color="005DA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A7E8" w14:textId="77777777" w:rsidR="00BD0DD1" w:rsidRDefault="00BD0DD1" w:rsidP="0016300B">
      <w:pPr>
        <w:spacing w:after="0" w:line="240" w:lineRule="auto"/>
      </w:pPr>
      <w:r>
        <w:separator/>
      </w:r>
    </w:p>
  </w:endnote>
  <w:endnote w:type="continuationSeparator" w:id="0">
    <w:p w14:paraId="1C98F5C9" w14:textId="77777777" w:rsidR="00BD0DD1" w:rsidRDefault="00BD0DD1" w:rsidP="0016300B">
      <w:pPr>
        <w:spacing w:after="0" w:line="240" w:lineRule="auto"/>
      </w:pPr>
      <w:r>
        <w:continuationSeparator/>
      </w:r>
    </w:p>
  </w:endnote>
  <w:endnote w:type="continuationNotice" w:id="1">
    <w:p w14:paraId="028B4D07" w14:textId="77777777" w:rsidR="00BD0DD1" w:rsidRDefault="00BD0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BD60" w14:textId="77777777" w:rsidR="00BD0DD1" w:rsidRDefault="00BD0DD1" w:rsidP="0016300B">
      <w:pPr>
        <w:spacing w:after="0" w:line="240" w:lineRule="auto"/>
      </w:pPr>
      <w:r>
        <w:separator/>
      </w:r>
    </w:p>
  </w:footnote>
  <w:footnote w:type="continuationSeparator" w:id="0">
    <w:p w14:paraId="7CB00353" w14:textId="77777777" w:rsidR="00BD0DD1" w:rsidRDefault="00BD0DD1" w:rsidP="0016300B">
      <w:pPr>
        <w:spacing w:after="0" w:line="240" w:lineRule="auto"/>
      </w:pPr>
      <w:r>
        <w:continuationSeparator/>
      </w:r>
    </w:p>
  </w:footnote>
  <w:footnote w:type="continuationNotice" w:id="1">
    <w:p w14:paraId="4DEBD09E" w14:textId="77777777" w:rsidR="00BD0DD1" w:rsidRDefault="00BD0D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DDE"/>
    <w:multiLevelType w:val="hybridMultilevel"/>
    <w:tmpl w:val="546C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50B2"/>
    <w:multiLevelType w:val="hybridMultilevel"/>
    <w:tmpl w:val="274CE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45E"/>
    <w:multiLevelType w:val="hybridMultilevel"/>
    <w:tmpl w:val="B6D6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05944"/>
    <w:multiLevelType w:val="hybridMultilevel"/>
    <w:tmpl w:val="AF96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18B7"/>
    <w:multiLevelType w:val="hybridMultilevel"/>
    <w:tmpl w:val="9B0A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BC2"/>
    <w:multiLevelType w:val="hybridMultilevel"/>
    <w:tmpl w:val="2DBE5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8360">
    <w:abstractNumId w:val="3"/>
  </w:num>
  <w:num w:numId="2" w16cid:durableId="1526283147">
    <w:abstractNumId w:val="1"/>
  </w:num>
  <w:num w:numId="3" w16cid:durableId="219487396">
    <w:abstractNumId w:val="5"/>
  </w:num>
  <w:num w:numId="4" w16cid:durableId="1734234962">
    <w:abstractNumId w:val="0"/>
  </w:num>
  <w:num w:numId="5" w16cid:durableId="1137458512">
    <w:abstractNumId w:val="4"/>
  </w:num>
  <w:num w:numId="6" w16cid:durableId="67955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B"/>
    <w:rsid w:val="00021A89"/>
    <w:rsid w:val="00050D74"/>
    <w:rsid w:val="00071554"/>
    <w:rsid w:val="00083C90"/>
    <w:rsid w:val="000E480E"/>
    <w:rsid w:val="0016300B"/>
    <w:rsid w:val="00175193"/>
    <w:rsid w:val="001930F4"/>
    <w:rsid w:val="001D4C3D"/>
    <w:rsid w:val="00215AE9"/>
    <w:rsid w:val="00290975"/>
    <w:rsid w:val="00290E3D"/>
    <w:rsid w:val="003706FE"/>
    <w:rsid w:val="00385BFA"/>
    <w:rsid w:val="003957C9"/>
    <w:rsid w:val="0045447B"/>
    <w:rsid w:val="00480BD7"/>
    <w:rsid w:val="00512D62"/>
    <w:rsid w:val="00525493"/>
    <w:rsid w:val="005C304A"/>
    <w:rsid w:val="005C7888"/>
    <w:rsid w:val="006A096C"/>
    <w:rsid w:val="006E7C4A"/>
    <w:rsid w:val="00745E88"/>
    <w:rsid w:val="00750F6B"/>
    <w:rsid w:val="00751CD4"/>
    <w:rsid w:val="00755143"/>
    <w:rsid w:val="007676DD"/>
    <w:rsid w:val="007D49CA"/>
    <w:rsid w:val="007F2338"/>
    <w:rsid w:val="008132EC"/>
    <w:rsid w:val="0084349F"/>
    <w:rsid w:val="00861438"/>
    <w:rsid w:val="00886AB7"/>
    <w:rsid w:val="00890D0D"/>
    <w:rsid w:val="008D4D13"/>
    <w:rsid w:val="0097044E"/>
    <w:rsid w:val="00970E7C"/>
    <w:rsid w:val="0098713B"/>
    <w:rsid w:val="00A00D2D"/>
    <w:rsid w:val="00A05A7A"/>
    <w:rsid w:val="00A62C50"/>
    <w:rsid w:val="00A849BB"/>
    <w:rsid w:val="00B10EF3"/>
    <w:rsid w:val="00B36176"/>
    <w:rsid w:val="00B5632D"/>
    <w:rsid w:val="00BD0DD1"/>
    <w:rsid w:val="00C923BD"/>
    <w:rsid w:val="00CC1635"/>
    <w:rsid w:val="00CD5753"/>
    <w:rsid w:val="00DC52CC"/>
    <w:rsid w:val="00E10DF8"/>
    <w:rsid w:val="00E343C3"/>
    <w:rsid w:val="00E6351C"/>
    <w:rsid w:val="00E930F9"/>
    <w:rsid w:val="00EA604B"/>
    <w:rsid w:val="00ED0C72"/>
    <w:rsid w:val="00EE38DD"/>
    <w:rsid w:val="00F15675"/>
    <w:rsid w:val="00F32F9C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EBD6"/>
  <w15:chartTrackingRefBased/>
  <w15:docId w15:val="{70A81B4F-1F5B-4BD6-9436-2D39C3E1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00B"/>
  </w:style>
  <w:style w:type="paragraph" w:styleId="Footer">
    <w:name w:val="footer"/>
    <w:basedOn w:val="Normal"/>
    <w:link w:val="FooterChar"/>
    <w:uiPriority w:val="99"/>
    <w:unhideWhenUsed/>
    <w:rsid w:val="0016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00B"/>
  </w:style>
  <w:style w:type="paragraph" w:customStyle="1" w:styleId="BasicParagraph">
    <w:name w:val="[Basic Paragraph]"/>
    <w:basedOn w:val="Normal"/>
    <w:uiPriority w:val="99"/>
    <w:rsid w:val="0016300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51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mcdearmon@vabanker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R6U1nbwcv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y.Carr@cbt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704D53E54E4F8D5AAE0332E40A05" ma:contentTypeVersion="15" ma:contentTypeDescription="Create a new document." ma:contentTypeScope="" ma:versionID="80c37ee62701f3f8821db91f7bca6491">
  <xsd:schema xmlns:xsd="http://www.w3.org/2001/XMLSchema" xmlns:xs="http://www.w3.org/2001/XMLSchema" xmlns:p="http://schemas.microsoft.com/office/2006/metadata/properties" xmlns:ns2="7c66efc6-b7e8-4e77-ab04-7c1bae9d53f1" xmlns:ns3="1ff4ad11-8a41-4b21-9f50-7edc0facd5e6" targetNamespace="http://schemas.microsoft.com/office/2006/metadata/properties" ma:root="true" ma:fieldsID="0762af047d22ceb3afea74bb9581ba3a" ns2:_="" ns3:_="">
    <xsd:import namespace="7c66efc6-b7e8-4e77-ab04-7c1bae9d53f1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efc6-b7e8-4e77-ab04-7c1bae9d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6efc6-b7e8-4e77-ab04-7c1bae9d53f1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130BDDBD-0FA9-4318-9CB8-C3DC4241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6efc6-b7e8-4e77-ab04-7c1bae9d53f1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D89FC-4B6F-4A22-B536-9BF20FAD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6E9B9-2952-4815-929D-99E233D771B2}">
  <ds:schemaRefs>
    <ds:schemaRef ds:uri="http://schemas.microsoft.com/office/2006/metadata/properties"/>
    <ds:schemaRef ds:uri="http://schemas.microsoft.com/office/infopath/2007/PartnerControls"/>
    <ds:schemaRef ds:uri="7c66efc6-b7e8-4e77-ab04-7c1bae9d53f1"/>
    <ds:schemaRef ds:uri="1ff4ad11-8a41-4b21-9f50-7edc0facd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Bankers Insurance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Jay Carr</cp:lastModifiedBy>
  <cp:revision>2</cp:revision>
  <dcterms:created xsi:type="dcterms:W3CDTF">2026-02-10T14:12:00Z</dcterms:created>
  <dcterms:modified xsi:type="dcterms:W3CDTF">2026-02-10T14:12:00Z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0x010100F673704D53E54E4F8D5AAE0332E40A05</vt:lpwstr>
  </property>
  <property fmtid="{D5CDD505-2E9C-101B-9397-08002B2CF9AE}" pid="3" name="MediaServiceImageTags">
    <vt:lpwstr/>
  </property>
</Properties>
</file>